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BF1" w:rsidRDefault="00976BF1" w:rsidP="00976BF1">
      <w:pPr>
        <w:outlineLvl w:val="0"/>
        <w:rPr>
          <w:lang w:val="en-US" w:eastAsia="en-AU"/>
        </w:rPr>
      </w:pPr>
      <w:r>
        <w:rPr>
          <w:b/>
          <w:bCs/>
          <w:lang w:val="en-US" w:eastAsia="en-AU"/>
        </w:rPr>
        <w:t>From:</w:t>
      </w:r>
      <w:r>
        <w:rPr>
          <w:lang w:val="en-US" w:eastAsia="en-AU"/>
        </w:rPr>
        <w:t xml:space="preserve"> Lachlan Black [</w:t>
      </w:r>
      <w:hyperlink r:id="rId4" w:history="1">
        <w:r>
          <w:rPr>
            <w:rStyle w:val="Hyperlink"/>
            <w:lang w:val="en-US" w:eastAsia="en-AU"/>
          </w:rPr>
          <w:t>mailto:Lachlan.Black@kyogle.nsw.gov.au</w:t>
        </w:r>
      </w:hyperlink>
      <w:r>
        <w:rPr>
          <w:lang w:val="en-US" w:eastAsia="en-AU"/>
        </w:rPr>
        <w:t xml:space="preserve">] </w:t>
      </w:r>
      <w:r>
        <w:rPr>
          <w:lang w:val="en-US" w:eastAsia="en-AU"/>
        </w:rPr>
        <w:br/>
      </w:r>
      <w:r>
        <w:rPr>
          <w:b/>
          <w:bCs/>
          <w:lang w:val="en-US" w:eastAsia="en-AU"/>
        </w:rPr>
        <w:t>Sent:</w:t>
      </w:r>
      <w:r>
        <w:rPr>
          <w:lang w:val="en-US" w:eastAsia="en-AU"/>
        </w:rPr>
        <w:t xml:space="preserve"> Wednesday, 15 March 2017 4:35 PM</w:t>
      </w:r>
      <w:r>
        <w:rPr>
          <w:lang w:val="en-US" w:eastAsia="en-AU"/>
        </w:rPr>
        <w:br/>
      </w:r>
      <w:r>
        <w:rPr>
          <w:b/>
          <w:bCs/>
          <w:lang w:val="en-US" w:eastAsia="en-AU"/>
        </w:rPr>
        <w:t>To:</w:t>
      </w:r>
      <w:r>
        <w:rPr>
          <w:lang w:val="en-US" w:eastAsia="en-AU"/>
        </w:rPr>
        <w:t xml:space="preserve"> DPE PSVC Northcoast Mailbox &lt;</w:t>
      </w:r>
      <w:hyperlink r:id="rId5" w:history="1">
        <w:r>
          <w:rPr>
            <w:rStyle w:val="Hyperlink"/>
            <w:lang w:val="en-US" w:eastAsia="en-AU"/>
          </w:rPr>
          <w:t>northcoast@planning.nsw.gov.au</w:t>
        </w:r>
      </w:hyperlink>
      <w:r>
        <w:rPr>
          <w:lang w:val="en-US" w:eastAsia="en-AU"/>
        </w:rPr>
        <w:t>&gt;</w:t>
      </w:r>
      <w:r>
        <w:rPr>
          <w:lang w:val="en-US" w:eastAsia="en-AU"/>
        </w:rPr>
        <w:br/>
      </w:r>
      <w:r>
        <w:rPr>
          <w:b/>
          <w:bCs/>
          <w:lang w:val="en-US" w:eastAsia="en-AU"/>
        </w:rPr>
        <w:t>Cc:</w:t>
      </w:r>
      <w:r>
        <w:rPr>
          <w:lang w:val="en-US" w:eastAsia="en-AU"/>
        </w:rPr>
        <w:t xml:space="preserve"> Manfred </w:t>
      </w:r>
      <w:proofErr w:type="spellStart"/>
      <w:r>
        <w:rPr>
          <w:lang w:val="en-US" w:eastAsia="en-AU"/>
        </w:rPr>
        <w:t>Boldy</w:t>
      </w:r>
      <w:proofErr w:type="spellEnd"/>
      <w:r>
        <w:rPr>
          <w:lang w:val="en-US" w:eastAsia="en-AU"/>
        </w:rPr>
        <w:t xml:space="preserve"> &lt;</w:t>
      </w:r>
      <w:hyperlink r:id="rId6" w:history="1">
        <w:r>
          <w:rPr>
            <w:rStyle w:val="Hyperlink"/>
            <w:lang w:val="en-US" w:eastAsia="en-AU"/>
          </w:rPr>
          <w:t>Manfred.Boldy@kyogle.nsw.gov.au</w:t>
        </w:r>
      </w:hyperlink>
      <w:r>
        <w:rPr>
          <w:lang w:val="en-US" w:eastAsia="en-AU"/>
        </w:rPr>
        <w:t>&gt;</w:t>
      </w:r>
      <w:r>
        <w:rPr>
          <w:lang w:val="en-US" w:eastAsia="en-AU"/>
        </w:rPr>
        <w:br/>
      </w:r>
      <w:r>
        <w:rPr>
          <w:b/>
          <w:bCs/>
          <w:lang w:val="en-US" w:eastAsia="en-AU"/>
        </w:rPr>
        <w:t>Subject:</w:t>
      </w:r>
      <w:r>
        <w:rPr>
          <w:lang w:val="en-US" w:eastAsia="en-AU"/>
        </w:rPr>
        <w:t xml:space="preserve"> Proposed amendment to the </w:t>
      </w:r>
      <w:proofErr w:type="spellStart"/>
      <w:r>
        <w:rPr>
          <w:lang w:val="en-US" w:eastAsia="en-AU"/>
        </w:rPr>
        <w:t>Kyogle</w:t>
      </w:r>
      <w:proofErr w:type="spellEnd"/>
      <w:r>
        <w:rPr>
          <w:lang w:val="en-US" w:eastAsia="en-AU"/>
        </w:rPr>
        <w:t xml:space="preserve"> Local Environmental Plan 2012- request for Gateway Determination</w:t>
      </w:r>
    </w:p>
    <w:p w:rsidR="00976BF1" w:rsidRDefault="00976BF1" w:rsidP="00976BF1"/>
    <w:p w:rsidR="00976BF1" w:rsidRDefault="00976BF1" w:rsidP="00976BF1">
      <w:r>
        <w:t>Att. Craig Diss, Acting Director Regions, Northern</w:t>
      </w:r>
    </w:p>
    <w:p w:rsidR="00976BF1" w:rsidRDefault="00976BF1" w:rsidP="00976BF1"/>
    <w:p w:rsidR="00976BF1" w:rsidRDefault="00976BF1" w:rsidP="00976BF1">
      <w:r>
        <w:t>Hi Craig,</w:t>
      </w:r>
    </w:p>
    <w:p w:rsidR="00976BF1" w:rsidRDefault="00976BF1" w:rsidP="00976BF1"/>
    <w:p w:rsidR="00976BF1" w:rsidRDefault="00976BF1" w:rsidP="00976BF1">
      <w:r>
        <w:t xml:space="preserve">Kyogle Council has resolved to prepare an amendment to the Kyogle Local Environmental Plan 2012 as detailed in the attached planning proposal. Pursuant to </w:t>
      </w:r>
      <w:proofErr w:type="gramStart"/>
      <w:r>
        <w:t>s.56(</w:t>
      </w:r>
      <w:proofErr w:type="gramEnd"/>
      <w:r>
        <w:t xml:space="preserve">1) of the </w:t>
      </w:r>
      <w:r>
        <w:rPr>
          <w:i/>
          <w:iCs/>
        </w:rPr>
        <w:t>Environmental Planning and Assessment Act 1979</w:t>
      </w:r>
      <w:r>
        <w:t xml:space="preserve"> (the Act) the planning proposal and Attachment 1 Information Checklist are submitted to Planning and Environment for Gateway Determination. Council also requests that it be authorised to exercise the functions of the Minister under s. 59 of the Act; the relevant evaluation form is attached. </w:t>
      </w:r>
    </w:p>
    <w:p w:rsidR="00976BF1" w:rsidRDefault="00976BF1" w:rsidP="00976BF1"/>
    <w:p w:rsidR="00976BF1" w:rsidRDefault="00976BF1" w:rsidP="00976BF1">
      <w:r>
        <w:t xml:space="preserve">Should you wish to discuss the planning proposal, or require further information, please phone me on 6632 </w:t>
      </w:r>
      <w:proofErr w:type="gramStart"/>
      <w:r>
        <w:t>0211.</w:t>
      </w:r>
      <w:proofErr w:type="gramEnd"/>
      <w:r>
        <w:t xml:space="preserve"> I look forward to your response.</w:t>
      </w:r>
    </w:p>
    <w:p w:rsidR="00976BF1" w:rsidRDefault="00976BF1" w:rsidP="00976BF1"/>
    <w:p w:rsidR="00976BF1" w:rsidRDefault="00976BF1" w:rsidP="00976BF1">
      <w:r>
        <w:t>Regards,</w:t>
      </w:r>
    </w:p>
    <w:p w:rsidR="00976BF1" w:rsidRDefault="00976BF1" w:rsidP="00976BF1">
      <w:r>
        <w:t>Lachlan</w:t>
      </w:r>
    </w:p>
    <w:p w:rsidR="00976BF1" w:rsidRDefault="00976BF1" w:rsidP="00976BF1"/>
    <w:p w:rsidR="00976BF1" w:rsidRDefault="00976BF1" w:rsidP="00976BF1">
      <w:pPr>
        <w:pStyle w:val="NormalWeb"/>
        <w:spacing w:before="0" w:beforeAutospacing="0" w:after="0" w:afterAutospacing="0"/>
        <w:rPr>
          <w:rFonts w:ascii="Courier New" w:hAnsi="Courier New" w:cs="Courier New"/>
          <w:color w:val="000000"/>
          <w:sz w:val="20"/>
          <w:szCs w:val="20"/>
          <w:shd w:val="clear" w:color="auto" w:fill="FFFFFF"/>
        </w:rPr>
      </w:pPr>
      <w:r>
        <w:rPr>
          <w:rFonts w:ascii="Tahoma" w:hAnsi="Tahoma" w:cs="Tahoma"/>
          <w:color w:val="000000"/>
          <w:sz w:val="22"/>
          <w:szCs w:val="22"/>
          <w:shd w:val="clear" w:color="auto" w:fill="FFFFFF"/>
        </w:rPr>
        <w:br/>
        <w:t xml:space="preserve">Lachlan Black </w:t>
      </w:r>
      <w:r>
        <w:rPr>
          <w:rFonts w:ascii="Tahoma" w:hAnsi="Tahoma" w:cs="Tahoma"/>
          <w:color w:val="666666"/>
          <w:sz w:val="22"/>
          <w:szCs w:val="22"/>
          <w:shd w:val="clear" w:color="auto" w:fill="FFFFFF"/>
        </w:rPr>
        <w:t>| Senior Town Planner</w:t>
      </w:r>
    </w:p>
    <w:p w:rsidR="00976BF1" w:rsidRDefault="00976BF1" w:rsidP="00976BF1">
      <w:pPr>
        <w:pStyle w:val="NormalWeb"/>
        <w:spacing w:before="0" w:beforeAutospacing="0" w:after="0" w:afterAutospacing="0"/>
        <w:rPr>
          <w:rFonts w:ascii="Tahoma" w:hAnsi="Tahoma" w:cs="Tahoma"/>
          <w:color w:val="666666"/>
          <w:sz w:val="22"/>
          <w:szCs w:val="22"/>
          <w:shd w:val="clear" w:color="auto" w:fill="FFFFFF"/>
        </w:rPr>
      </w:pPr>
      <w:r>
        <w:rPr>
          <w:rFonts w:ascii="Tahoma" w:hAnsi="Tahoma" w:cs="Tahoma"/>
          <w:color w:val="666666"/>
          <w:sz w:val="18"/>
          <w:szCs w:val="18"/>
          <w:shd w:val="clear" w:color="auto" w:fill="FFFFFF"/>
        </w:rPr>
        <w:t xml:space="preserve">P: 02 6632 1611 | E: </w:t>
      </w:r>
      <w:hyperlink r:id="rId7" w:history="1">
        <w:r>
          <w:rPr>
            <w:rStyle w:val="Hyperlink"/>
            <w:rFonts w:ascii="Tahoma" w:hAnsi="Tahoma" w:cs="Tahoma"/>
            <w:sz w:val="18"/>
            <w:szCs w:val="18"/>
            <w:shd w:val="clear" w:color="auto" w:fill="FFFFFF"/>
          </w:rPr>
          <w:t>Lachlan.Black@kyogle.nsw.gov.au</w:t>
        </w:r>
      </w:hyperlink>
      <w:r>
        <w:rPr>
          <w:rFonts w:ascii="Tahoma" w:hAnsi="Tahoma" w:cs="Tahoma"/>
          <w:color w:val="666666"/>
          <w:sz w:val="22"/>
          <w:szCs w:val="22"/>
          <w:shd w:val="clear" w:color="auto" w:fill="FFFFFF"/>
        </w:rPr>
        <w:t xml:space="preserve"> </w:t>
      </w:r>
    </w:p>
    <w:p w:rsidR="00976BF1" w:rsidRDefault="00976BF1" w:rsidP="00976BF1">
      <w:pPr>
        <w:jc w:val="center"/>
        <w:rPr>
          <w:rFonts w:ascii="Tahoma" w:eastAsia="Times New Roman" w:hAnsi="Tahoma" w:cs="Tahoma"/>
          <w:color w:val="666666"/>
          <w:shd w:val="clear" w:color="auto" w:fill="FFFFFF"/>
          <w:lang w:eastAsia="en-AU"/>
        </w:rPr>
      </w:pPr>
      <w:r>
        <w:rPr>
          <w:rFonts w:ascii="Tahoma" w:eastAsia="Times New Roman" w:hAnsi="Tahoma" w:cs="Tahoma"/>
          <w:color w:val="666666"/>
          <w:shd w:val="clear" w:color="auto" w:fill="FFFFFF"/>
          <w:lang w:eastAsia="en-AU"/>
        </w:rPr>
        <w:pict>
          <v:rect id="_x0000_i1025" style="width:451.3pt;height:1.5pt" o:hralign="center" o:hrstd="t" o:hr="t" fillcolor="gray" stroked="f"/>
        </w:pict>
      </w:r>
    </w:p>
    <w:p w:rsidR="00976BF1" w:rsidRDefault="00976BF1" w:rsidP="00976BF1">
      <w:pPr>
        <w:pStyle w:val="NormalWeb"/>
        <w:spacing w:before="0" w:beforeAutospacing="0" w:after="0" w:afterAutospacing="0"/>
        <w:rPr>
          <w:rFonts w:ascii="Tahoma" w:hAnsi="Tahoma" w:cs="Tahoma"/>
          <w:color w:val="6A823E"/>
          <w:sz w:val="22"/>
          <w:szCs w:val="22"/>
          <w:shd w:val="clear" w:color="auto" w:fill="FFFFFF"/>
        </w:rPr>
      </w:pPr>
      <w:r>
        <w:rPr>
          <w:rStyle w:val="Strong"/>
          <w:rFonts w:ascii="Tahoma" w:hAnsi="Tahoma" w:cs="Tahoma"/>
          <w:color w:val="666666"/>
          <w:sz w:val="22"/>
          <w:szCs w:val="22"/>
          <w:shd w:val="clear" w:color="auto" w:fill="FFFFFF"/>
        </w:rPr>
        <w:t>Kyogle Council</w:t>
      </w:r>
      <w:r>
        <w:rPr>
          <w:rFonts w:ascii="Tahoma" w:hAnsi="Tahoma" w:cs="Tahoma"/>
          <w:color w:val="666666"/>
          <w:sz w:val="22"/>
          <w:szCs w:val="22"/>
          <w:shd w:val="clear" w:color="auto" w:fill="FFFFFF"/>
        </w:rPr>
        <w:t xml:space="preserve"> </w:t>
      </w:r>
      <w:r>
        <w:rPr>
          <w:rFonts w:ascii="Tahoma" w:hAnsi="Tahoma" w:cs="Tahoma"/>
          <w:color w:val="666666"/>
          <w:sz w:val="18"/>
          <w:szCs w:val="18"/>
          <w:shd w:val="clear" w:color="auto" w:fill="FFFFFF"/>
        </w:rPr>
        <w:t xml:space="preserve">| 1 </w:t>
      </w:r>
      <w:proofErr w:type="spellStart"/>
      <w:r>
        <w:rPr>
          <w:rFonts w:ascii="Tahoma" w:hAnsi="Tahoma" w:cs="Tahoma"/>
          <w:color w:val="666666"/>
          <w:sz w:val="18"/>
          <w:szCs w:val="18"/>
          <w:shd w:val="clear" w:color="auto" w:fill="FFFFFF"/>
        </w:rPr>
        <w:t>Stratheden</w:t>
      </w:r>
      <w:proofErr w:type="spellEnd"/>
      <w:r>
        <w:rPr>
          <w:rFonts w:ascii="Tahoma" w:hAnsi="Tahoma" w:cs="Tahoma"/>
          <w:color w:val="666666"/>
          <w:sz w:val="18"/>
          <w:szCs w:val="18"/>
          <w:shd w:val="clear" w:color="auto" w:fill="FFFFFF"/>
        </w:rPr>
        <w:t xml:space="preserve"> Street KYOGLE NSW | PO Box 11 KYOGLE NSW 2474</w:t>
      </w:r>
      <w:r>
        <w:rPr>
          <w:rFonts w:ascii="Tahoma" w:hAnsi="Tahoma" w:cs="Tahoma"/>
          <w:color w:val="666666"/>
          <w:sz w:val="18"/>
          <w:szCs w:val="18"/>
          <w:shd w:val="clear" w:color="auto" w:fill="FFFFFF"/>
        </w:rPr>
        <w:br/>
      </w:r>
      <w:r>
        <w:rPr>
          <w:rFonts w:ascii="Tahoma" w:hAnsi="Tahoma" w:cs="Tahoma"/>
          <w:noProof/>
          <w:color w:val="0000FF"/>
          <w:sz w:val="22"/>
          <w:szCs w:val="22"/>
          <w:shd w:val="clear" w:color="auto" w:fill="FFFFFF"/>
        </w:rPr>
        <w:drawing>
          <wp:inline distT="0" distB="0" distL="0" distR="0">
            <wp:extent cx="285750" cy="285750"/>
            <wp:effectExtent l="0" t="0" r="0" b="0"/>
            <wp:docPr id="5" name="Picture 5" descr="cid:KCLogo30_992b375c-9b33-4273-b577-b7dc10bf65c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KCLogo30_992b375c-9b33-4273-b577-b7dc10bf65ca.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Tahoma" w:hAnsi="Tahoma" w:cs="Tahoma"/>
          <w:color w:val="666666"/>
          <w:sz w:val="22"/>
          <w:szCs w:val="22"/>
          <w:shd w:val="clear" w:color="auto" w:fill="FFFFFF"/>
        </w:rPr>
        <w:t> </w:t>
      </w:r>
      <w:r>
        <w:rPr>
          <w:rFonts w:ascii="Tahoma" w:hAnsi="Tahoma" w:cs="Tahoma"/>
          <w:noProof/>
          <w:color w:val="0000FF"/>
          <w:sz w:val="22"/>
          <w:szCs w:val="22"/>
          <w:shd w:val="clear" w:color="auto" w:fill="FFFFFF"/>
        </w:rPr>
        <w:drawing>
          <wp:inline distT="0" distB="0" distL="0" distR="0">
            <wp:extent cx="552450" cy="285750"/>
            <wp:effectExtent l="0" t="0" r="0" b="0"/>
            <wp:docPr id="4" name="Picture 4" descr="cid:NRivers30_55fd1c2b-378a-45e9-82de-289777949af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NRivers30_55fd1c2b-378a-45e9-82de-289777949af2.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r>
        <w:rPr>
          <w:rFonts w:ascii="Tahoma" w:hAnsi="Tahoma" w:cs="Tahoma"/>
          <w:color w:val="666666"/>
          <w:sz w:val="22"/>
          <w:szCs w:val="22"/>
          <w:shd w:val="clear" w:color="auto" w:fill="FFFFFF"/>
        </w:rPr>
        <w:t> </w:t>
      </w:r>
      <w:r>
        <w:rPr>
          <w:rFonts w:ascii="Tahoma" w:hAnsi="Tahoma" w:cs="Tahoma"/>
          <w:noProof/>
          <w:color w:val="0000FF"/>
          <w:sz w:val="22"/>
          <w:szCs w:val="22"/>
          <w:shd w:val="clear" w:color="auto" w:fill="FFFFFF"/>
        </w:rPr>
        <w:drawing>
          <wp:inline distT="0" distB="0" distL="0" distR="0">
            <wp:extent cx="285750" cy="285750"/>
            <wp:effectExtent l="0" t="0" r="0" b="0"/>
            <wp:docPr id="3" name="Picture 3" descr="cid:FaceG30_72f20aab-39dc-403c-910f-256275212cf8.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FaceG30_72f20aab-39dc-403c-910f-256275212cf8.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Tahoma" w:hAnsi="Tahoma" w:cs="Tahoma"/>
          <w:color w:val="666666"/>
          <w:sz w:val="22"/>
          <w:szCs w:val="22"/>
          <w:shd w:val="clear" w:color="auto" w:fill="FFFFFF"/>
        </w:rPr>
        <w:t> </w:t>
      </w:r>
      <w:r>
        <w:rPr>
          <w:rFonts w:ascii="Tahoma" w:hAnsi="Tahoma" w:cs="Tahoma"/>
          <w:noProof/>
          <w:color w:val="0000FF"/>
          <w:sz w:val="22"/>
          <w:szCs w:val="22"/>
          <w:shd w:val="clear" w:color="auto" w:fill="FFFFFF"/>
        </w:rPr>
        <w:drawing>
          <wp:inline distT="0" distB="0" distL="0" distR="0">
            <wp:extent cx="238125" cy="285750"/>
            <wp:effectExtent l="0" t="0" r="9525" b="0"/>
            <wp:docPr id="2" name="Picture 2" descr="cid:TwitterG30_345a4e7f-d758-486b-8a69-4d9503fb8f38.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TwitterG30_345a4e7f-d758-486b-8a69-4d9503fb8f38.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Pr>
          <w:rFonts w:ascii="Tahoma" w:hAnsi="Tahoma" w:cs="Tahoma"/>
          <w:color w:val="666666"/>
          <w:sz w:val="22"/>
          <w:szCs w:val="22"/>
          <w:shd w:val="clear" w:color="auto" w:fill="FFFFFF"/>
        </w:rPr>
        <w:t> </w:t>
      </w:r>
      <w:r>
        <w:rPr>
          <w:rFonts w:ascii="Tahoma" w:hAnsi="Tahoma" w:cs="Tahoma"/>
          <w:noProof/>
          <w:color w:val="0000FF"/>
          <w:sz w:val="22"/>
          <w:szCs w:val="22"/>
          <w:shd w:val="clear" w:color="auto" w:fill="FFFFFF"/>
        </w:rPr>
        <w:drawing>
          <wp:inline distT="0" distB="0" distL="0" distR="0">
            <wp:extent cx="276225" cy="285750"/>
            <wp:effectExtent l="0" t="0" r="9525" b="0"/>
            <wp:docPr id="1" name="Picture 1" descr="cid:wwwG30_abb31544-d194-4eb3-bdbb-d9d21f6d886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wwwG30_abb31544-d194-4eb3-bdbb-d9d21f6d8865.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Pr>
          <w:rFonts w:ascii="Tahoma" w:hAnsi="Tahoma" w:cs="Tahoma"/>
          <w:color w:val="666666"/>
          <w:sz w:val="22"/>
          <w:szCs w:val="22"/>
          <w:shd w:val="clear" w:color="auto" w:fill="FFFFFF"/>
        </w:rPr>
        <w:t xml:space="preserve">   </w:t>
      </w:r>
      <w:hyperlink r:id="rId22" w:tooltip="" w:history="1">
        <w:r>
          <w:rPr>
            <w:rStyle w:val="Hyperlink"/>
            <w:rFonts w:ascii="Tahoma" w:hAnsi="Tahoma" w:cs="Tahoma"/>
            <w:i/>
            <w:iCs/>
            <w:sz w:val="22"/>
            <w:szCs w:val="22"/>
            <w:shd w:val="clear" w:color="auto" w:fill="FFFFFF"/>
          </w:rPr>
          <w:t>Villages</w:t>
        </w:r>
      </w:hyperlink>
      <w:r>
        <w:rPr>
          <w:rStyle w:val="Emphasis"/>
          <w:rFonts w:ascii="Tahoma" w:hAnsi="Tahoma" w:cs="Tahoma"/>
          <w:color w:val="78C0D4"/>
          <w:sz w:val="22"/>
          <w:szCs w:val="22"/>
          <w:shd w:val="clear" w:color="auto" w:fill="FFFFFF"/>
        </w:rPr>
        <w:t xml:space="preserve">  </w:t>
      </w:r>
      <w:hyperlink r:id="rId23" w:history="1">
        <w:r>
          <w:rPr>
            <w:rStyle w:val="Hyperlink"/>
            <w:rFonts w:ascii="Tahoma" w:hAnsi="Tahoma" w:cs="Tahoma"/>
            <w:i/>
            <w:iCs/>
            <w:sz w:val="22"/>
            <w:szCs w:val="22"/>
            <w:shd w:val="clear" w:color="auto" w:fill="FFFFFF"/>
          </w:rPr>
          <w:t>Art Gallery</w:t>
        </w:r>
      </w:hyperlink>
      <w:r>
        <w:rPr>
          <w:rStyle w:val="Emphasis"/>
          <w:rFonts w:ascii="Tahoma" w:hAnsi="Tahoma" w:cs="Tahoma"/>
          <w:color w:val="78C0D4"/>
          <w:sz w:val="22"/>
          <w:szCs w:val="22"/>
          <w:shd w:val="clear" w:color="auto" w:fill="FFFFFF"/>
        </w:rPr>
        <w:t xml:space="preserve">  </w:t>
      </w:r>
      <w:hyperlink r:id="rId24" w:tooltip="Council's Structure" w:history="1">
        <w:r>
          <w:rPr>
            <w:rStyle w:val="Hyperlink"/>
            <w:rFonts w:ascii="Tahoma" w:hAnsi="Tahoma" w:cs="Tahoma"/>
            <w:i/>
            <w:iCs/>
            <w:sz w:val="22"/>
            <w:szCs w:val="22"/>
            <w:shd w:val="clear" w:color="auto" w:fill="FFFFFF"/>
          </w:rPr>
          <w:t xml:space="preserve">Team </w:t>
        </w:r>
      </w:hyperlink>
      <w:r>
        <w:rPr>
          <w:rFonts w:ascii="Tahoma" w:hAnsi="Tahoma" w:cs="Tahoma"/>
          <w:color w:val="78C0D4"/>
          <w:sz w:val="22"/>
          <w:szCs w:val="22"/>
          <w:shd w:val="clear" w:color="auto" w:fill="FFFFFF"/>
        </w:rPr>
        <w:br/>
      </w:r>
      <w:hyperlink r:id="rId25" w:history="1">
        <w:r>
          <w:rPr>
            <w:rStyle w:val="Hyperlink"/>
            <w:rFonts w:ascii="Tahoma" w:hAnsi="Tahoma" w:cs="Tahoma"/>
            <w:sz w:val="22"/>
            <w:szCs w:val="22"/>
            <w:shd w:val="clear" w:color="auto" w:fill="FFFFFF"/>
          </w:rPr>
          <w:t xml:space="preserve">Come visit Kyogle LGA – It’s a walk in the Parks </w:t>
        </w:r>
      </w:hyperlink>
    </w:p>
    <w:p w:rsidR="00976BF1" w:rsidRDefault="00976BF1" w:rsidP="00976BF1">
      <w:pPr>
        <w:jc w:val="center"/>
        <w:rPr>
          <w:rFonts w:ascii="Tahoma" w:eastAsia="Times New Roman" w:hAnsi="Tahoma" w:cs="Tahoma"/>
          <w:color w:val="6A823E"/>
          <w:shd w:val="clear" w:color="auto" w:fill="FFFFFF"/>
          <w:lang w:eastAsia="en-AU"/>
        </w:rPr>
      </w:pPr>
      <w:r>
        <w:rPr>
          <w:rFonts w:ascii="Tahoma" w:eastAsia="Times New Roman" w:hAnsi="Tahoma" w:cs="Tahoma"/>
          <w:color w:val="6A823E"/>
          <w:shd w:val="clear" w:color="auto" w:fill="FFFFFF"/>
          <w:lang w:eastAsia="en-AU"/>
        </w:rPr>
        <w:pict>
          <v:rect id="_x0000_i1026" style="width:451.3pt;height:1.5pt" o:hralign="center" o:hrstd="t" o:hr="t" fillcolor="gray" stroked="f"/>
        </w:pict>
      </w:r>
    </w:p>
    <w:p w:rsidR="00976BF1" w:rsidRDefault="00976BF1" w:rsidP="00976BF1">
      <w:pPr>
        <w:rPr>
          <w:rFonts w:ascii="Times New Roman" w:hAnsi="Times New Roman"/>
          <w:sz w:val="24"/>
          <w:szCs w:val="24"/>
          <w:lang w:eastAsia="en-AU"/>
        </w:rPr>
      </w:pPr>
      <w:r>
        <w:rPr>
          <w:rFonts w:ascii="Times New Roman" w:hAnsi="Times New Roman"/>
          <w:sz w:val="24"/>
          <w:szCs w:val="24"/>
          <w:lang w:eastAsia="en-AU"/>
        </w:rPr>
        <w:br/>
        <w:t>______________________________________________________________________</w:t>
      </w:r>
      <w:r>
        <w:rPr>
          <w:rFonts w:ascii="Times New Roman" w:hAnsi="Times New Roman"/>
          <w:sz w:val="24"/>
          <w:szCs w:val="24"/>
          <w:lang w:eastAsia="en-AU"/>
        </w:rPr>
        <w:br/>
      </w:r>
      <w:proofErr w:type="gramStart"/>
      <w:r>
        <w:rPr>
          <w:rFonts w:ascii="Times New Roman" w:hAnsi="Times New Roman"/>
          <w:sz w:val="24"/>
          <w:szCs w:val="24"/>
          <w:lang w:eastAsia="en-AU"/>
        </w:rPr>
        <w:t>This</w:t>
      </w:r>
      <w:proofErr w:type="gramEnd"/>
      <w:r>
        <w:rPr>
          <w:rFonts w:ascii="Times New Roman" w:hAnsi="Times New Roman"/>
          <w:sz w:val="24"/>
          <w:szCs w:val="24"/>
          <w:lang w:eastAsia="en-AU"/>
        </w:rPr>
        <w:t xml:space="preserve"> email and any attachment to it is intended to be read or used by the named </w:t>
      </w:r>
      <w:r>
        <w:rPr>
          <w:rFonts w:ascii="Times New Roman" w:hAnsi="Times New Roman"/>
          <w:sz w:val="24"/>
          <w:szCs w:val="24"/>
          <w:lang w:eastAsia="en-AU"/>
        </w:rPr>
        <w:br/>
        <w:t xml:space="preserve">addressee only. It is confidential and may contain privileged information. </w:t>
      </w:r>
      <w:r>
        <w:rPr>
          <w:rFonts w:ascii="Times New Roman" w:hAnsi="Times New Roman"/>
          <w:sz w:val="24"/>
          <w:szCs w:val="24"/>
          <w:lang w:eastAsia="en-AU"/>
        </w:rPr>
        <w:br/>
        <w:t xml:space="preserve">No confidentiality or privilege is waived or lost by any mistaken transmission to you. </w:t>
      </w:r>
      <w:r>
        <w:rPr>
          <w:rFonts w:ascii="Times New Roman" w:hAnsi="Times New Roman"/>
          <w:sz w:val="24"/>
          <w:szCs w:val="24"/>
          <w:lang w:eastAsia="en-AU"/>
        </w:rPr>
        <w:br/>
        <w:t xml:space="preserve">If you receive this email in error, please immediately delete it from your system and </w:t>
      </w:r>
      <w:r>
        <w:rPr>
          <w:rFonts w:ascii="Times New Roman" w:hAnsi="Times New Roman"/>
          <w:sz w:val="24"/>
          <w:szCs w:val="24"/>
          <w:lang w:eastAsia="en-AU"/>
        </w:rPr>
        <w:br/>
        <w:t>notify the sender.</w:t>
      </w:r>
      <w:r>
        <w:rPr>
          <w:rFonts w:ascii="Times New Roman" w:hAnsi="Times New Roman"/>
          <w:sz w:val="24"/>
          <w:szCs w:val="24"/>
          <w:lang w:eastAsia="en-AU"/>
        </w:rPr>
        <w:br/>
      </w:r>
      <w:r>
        <w:rPr>
          <w:rFonts w:ascii="Times New Roman" w:hAnsi="Times New Roman"/>
          <w:sz w:val="24"/>
          <w:szCs w:val="24"/>
          <w:lang w:eastAsia="en-AU"/>
        </w:rPr>
        <w:br/>
        <w:t xml:space="preserve">This email has been scanned by the Symantec Email </w:t>
      </w:r>
      <w:proofErr w:type="spellStart"/>
      <w:r>
        <w:rPr>
          <w:rFonts w:ascii="Times New Roman" w:hAnsi="Times New Roman"/>
          <w:sz w:val="24"/>
          <w:szCs w:val="24"/>
          <w:lang w:eastAsia="en-AU"/>
        </w:rPr>
        <w:t>Security.cloud</w:t>
      </w:r>
      <w:proofErr w:type="spellEnd"/>
      <w:r>
        <w:rPr>
          <w:rFonts w:ascii="Times New Roman" w:hAnsi="Times New Roman"/>
          <w:sz w:val="24"/>
          <w:szCs w:val="24"/>
          <w:lang w:eastAsia="en-AU"/>
        </w:rPr>
        <w:t xml:space="preserve"> service.</w:t>
      </w:r>
      <w:r>
        <w:rPr>
          <w:rFonts w:ascii="Times New Roman" w:hAnsi="Times New Roman"/>
          <w:sz w:val="24"/>
          <w:szCs w:val="24"/>
          <w:lang w:eastAsia="en-AU"/>
        </w:rPr>
        <w:br/>
        <w:t xml:space="preserve">For more information please visit </w:t>
      </w:r>
      <w:hyperlink r:id="rId26" w:history="1">
        <w:r>
          <w:rPr>
            <w:rStyle w:val="Hyperlink"/>
            <w:rFonts w:ascii="Times New Roman" w:hAnsi="Times New Roman"/>
            <w:sz w:val="24"/>
            <w:szCs w:val="24"/>
            <w:lang w:eastAsia="en-AU"/>
          </w:rPr>
          <w:t>http://www.symanteccloud.com</w:t>
        </w:r>
      </w:hyperlink>
      <w:r>
        <w:rPr>
          <w:rFonts w:ascii="Times New Roman" w:hAnsi="Times New Roman"/>
          <w:sz w:val="24"/>
          <w:szCs w:val="24"/>
          <w:lang w:eastAsia="en-AU"/>
        </w:rPr>
        <w:br/>
        <w:t>______________________________________________________________________</w:t>
      </w:r>
    </w:p>
    <w:p w:rsidR="00DA5EDC" w:rsidRDefault="00DA5EDC">
      <w:bookmarkStart w:id="0" w:name="_GoBack"/>
      <w:bookmarkEnd w:id="0"/>
    </w:p>
    <w:sectPr w:rsidR="00DA5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F1"/>
    <w:rsid w:val="00976BF1"/>
    <w:rsid w:val="00DA5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0C762-7EED-4086-A3DE-FA854FF3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BF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6BF1"/>
    <w:rPr>
      <w:color w:val="0000FF"/>
      <w:u w:val="single"/>
    </w:rPr>
  </w:style>
  <w:style w:type="paragraph" w:styleId="NormalWeb">
    <w:name w:val="Normal (Web)"/>
    <w:basedOn w:val="Normal"/>
    <w:uiPriority w:val="99"/>
    <w:semiHidden/>
    <w:unhideWhenUsed/>
    <w:rsid w:val="00976BF1"/>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976BF1"/>
    <w:rPr>
      <w:b/>
      <w:bCs/>
    </w:rPr>
  </w:style>
  <w:style w:type="character" w:styleId="Emphasis">
    <w:name w:val="Emphasis"/>
    <w:basedOn w:val="DefaultParagraphFont"/>
    <w:uiPriority w:val="20"/>
    <w:qFormat/>
    <w:rsid w:val="00976B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gle.nsw.gov.au/" TargetMode="External"/><Relationship Id="rId13" Type="http://schemas.openxmlformats.org/officeDocument/2006/relationships/image" Target="cid:NRivers30_55fd1c2b-378a-45e9-82de-289777949af2.jpg" TargetMode="External"/><Relationship Id="rId18" Type="http://schemas.openxmlformats.org/officeDocument/2006/relationships/image" Target="media/image4.jpeg"/><Relationship Id="rId26" Type="http://schemas.openxmlformats.org/officeDocument/2006/relationships/hyperlink" Target="http://www.symanteccloud.com" TargetMode="External"/><Relationship Id="rId3" Type="http://schemas.openxmlformats.org/officeDocument/2006/relationships/webSettings" Target="webSettings.xml"/><Relationship Id="rId21" Type="http://schemas.openxmlformats.org/officeDocument/2006/relationships/image" Target="cid:wwwG30_abb31544-d194-4eb3-bdbb-d9d21f6d8865.jpg" TargetMode="External"/><Relationship Id="rId7" Type="http://schemas.openxmlformats.org/officeDocument/2006/relationships/hyperlink" Target="mailto:Lachlan.Black@kyogle.nsw.gov.au" TargetMode="External"/><Relationship Id="rId12" Type="http://schemas.openxmlformats.org/officeDocument/2006/relationships/image" Target="media/image2.jpeg"/><Relationship Id="rId17" Type="http://schemas.openxmlformats.org/officeDocument/2006/relationships/hyperlink" Target="https://twitter.com/KyogleCouncil" TargetMode="External"/><Relationship Id="rId25" Type="http://schemas.openxmlformats.org/officeDocument/2006/relationships/hyperlink" Target="http://www.nationalparks.nsw.gov.au/visit-a-park/parks/Border-Ranges-National-Park" TargetMode="External"/><Relationship Id="rId2" Type="http://schemas.openxmlformats.org/officeDocument/2006/relationships/settings" Target="settings.xml"/><Relationship Id="rId16" Type="http://schemas.openxmlformats.org/officeDocument/2006/relationships/image" Target="cid:FaceG30_72f20aab-39dc-403c-910f-256275212cf8.jpg"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mailto:Manfred.Boldy@kyogle.nsw.gov.au" TargetMode="External"/><Relationship Id="rId11" Type="http://schemas.openxmlformats.org/officeDocument/2006/relationships/hyperlink" Target="http://www.visitkyogle.com.au/" TargetMode="External"/><Relationship Id="rId24" Type="http://schemas.openxmlformats.org/officeDocument/2006/relationships/hyperlink" Target="https://www.kyogle.nsw.gov.au/cp_themes/default/page.asp?p=DOC-HWL-80-15-17" TargetMode="External"/><Relationship Id="rId5" Type="http://schemas.openxmlformats.org/officeDocument/2006/relationships/hyperlink" Target="mailto:northcoast@planning.nsw.gov.au" TargetMode="External"/><Relationship Id="rId15" Type="http://schemas.openxmlformats.org/officeDocument/2006/relationships/image" Target="media/image3.jpeg"/><Relationship Id="rId23" Type="http://schemas.openxmlformats.org/officeDocument/2006/relationships/hyperlink" Target="https://www.kyogle.nsw.gov.au/cp_themes/default/page.asp?p=DOC-PHU-54-48-20" TargetMode="External"/><Relationship Id="rId28" Type="http://schemas.openxmlformats.org/officeDocument/2006/relationships/theme" Target="theme/theme1.xml"/><Relationship Id="rId10" Type="http://schemas.openxmlformats.org/officeDocument/2006/relationships/image" Target="cid:KCLogo30_992b375c-9b33-4273-b577-b7dc10bf65ca.jpg" TargetMode="External"/><Relationship Id="rId19" Type="http://schemas.openxmlformats.org/officeDocument/2006/relationships/image" Target="cid:TwitterG30_345a4e7f-d758-486b-8a69-4d9503fb8f38.jpg" TargetMode="External"/><Relationship Id="rId4" Type="http://schemas.openxmlformats.org/officeDocument/2006/relationships/hyperlink" Target="mailto:Lachlan.Black@kyogle.nsw.gov.au" TargetMode="External"/><Relationship Id="rId9" Type="http://schemas.openxmlformats.org/officeDocument/2006/relationships/image" Target="media/image1.jpeg"/><Relationship Id="rId14" Type="http://schemas.openxmlformats.org/officeDocument/2006/relationships/hyperlink" Target="https://www.facebook.com/KyogleCouncil" TargetMode="External"/><Relationship Id="rId22" Type="http://schemas.openxmlformats.org/officeDocument/2006/relationships/hyperlink" Target="http://www.visitkyogle.com.au/index.php/towns_and_villag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595A2559.dotm</Template>
  <TotalTime>1</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Stone</dc:creator>
  <cp:keywords/>
  <dc:description/>
  <cp:lastModifiedBy>Jon Stone</cp:lastModifiedBy>
  <cp:revision>1</cp:revision>
  <dcterms:created xsi:type="dcterms:W3CDTF">2017-03-29T03:57:00Z</dcterms:created>
  <dcterms:modified xsi:type="dcterms:W3CDTF">2017-03-29T03:58:00Z</dcterms:modified>
</cp:coreProperties>
</file>